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6F" w:rsidRPr="00D12E6F" w:rsidRDefault="00D12E6F" w:rsidP="00D12E6F">
      <w:pPr>
        <w:rPr>
          <w:b/>
          <w:sz w:val="28"/>
          <w:szCs w:val="28"/>
        </w:rPr>
      </w:pPr>
      <w:r w:rsidRPr="00D12E6F">
        <w:rPr>
          <w:b/>
          <w:sz w:val="28"/>
          <w:szCs w:val="28"/>
        </w:rPr>
        <w:t>Exploitatierekening 2013</w:t>
      </w:r>
    </w:p>
    <w:p w:rsidR="00D12E6F" w:rsidRDefault="00D12E6F" w:rsidP="00D12E6F"/>
    <w:p w:rsidR="00D12E6F" w:rsidRDefault="00D12E6F" w:rsidP="00D12E6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38"/>
        <w:gridCol w:w="3012"/>
        <w:gridCol w:w="3012"/>
      </w:tblGrid>
      <w:tr w:rsidR="00D12E6F" w:rsidTr="00B55740">
        <w:tc>
          <w:tcPr>
            <w:tcW w:w="3070" w:type="dxa"/>
          </w:tcPr>
          <w:p w:rsidR="00D12E6F" w:rsidRDefault="00D12E6F" w:rsidP="00B55740">
            <w:r>
              <w:t>€</w:t>
            </w:r>
          </w:p>
        </w:tc>
        <w:tc>
          <w:tcPr>
            <w:tcW w:w="3071" w:type="dxa"/>
          </w:tcPr>
          <w:p w:rsidR="00D12E6F" w:rsidRPr="007242C4" w:rsidRDefault="00D12E6F" w:rsidP="00B55740">
            <w:pPr>
              <w:rPr>
                <w:b/>
              </w:rPr>
            </w:pPr>
            <w:r w:rsidRPr="007242C4">
              <w:rPr>
                <w:b/>
              </w:rPr>
              <w:t>Werkelijk 2013</w:t>
            </w:r>
          </w:p>
        </w:tc>
        <w:tc>
          <w:tcPr>
            <w:tcW w:w="3071" w:type="dxa"/>
          </w:tcPr>
          <w:p w:rsidR="00D12E6F" w:rsidRPr="007242C4" w:rsidRDefault="00D12E6F" w:rsidP="00B55740">
            <w:pPr>
              <w:rPr>
                <w:b/>
              </w:rPr>
            </w:pPr>
            <w:r w:rsidRPr="007242C4">
              <w:rPr>
                <w:b/>
              </w:rPr>
              <w:t>Begroting 2014</w:t>
            </w:r>
          </w:p>
        </w:tc>
      </w:tr>
      <w:tr w:rsidR="00D12E6F" w:rsidTr="00B55740">
        <w:tc>
          <w:tcPr>
            <w:tcW w:w="9212" w:type="dxa"/>
            <w:gridSpan w:val="3"/>
          </w:tcPr>
          <w:p w:rsidR="00D12E6F" w:rsidRPr="007242C4" w:rsidRDefault="00D12E6F" w:rsidP="00B55740">
            <w:pPr>
              <w:rPr>
                <w:b/>
              </w:rPr>
            </w:pPr>
            <w:r w:rsidRPr="007242C4">
              <w:rPr>
                <w:b/>
              </w:rPr>
              <w:t xml:space="preserve">Baten </w:t>
            </w:r>
          </w:p>
          <w:p w:rsidR="00D12E6F" w:rsidRDefault="00D12E6F" w:rsidP="00B55740"/>
        </w:tc>
      </w:tr>
      <w:tr w:rsidR="00D12E6F" w:rsidTr="00B55740">
        <w:tc>
          <w:tcPr>
            <w:tcW w:w="3070" w:type="dxa"/>
          </w:tcPr>
          <w:p w:rsidR="00D12E6F" w:rsidRDefault="002A6964" w:rsidP="00B55740">
            <w:r>
              <w:t>Bijdragen leden*</w:t>
            </w:r>
          </w:p>
          <w:p w:rsidR="00D12E6F" w:rsidRDefault="00D12E6F" w:rsidP="00B55740"/>
        </w:tc>
        <w:tc>
          <w:tcPr>
            <w:tcW w:w="3071" w:type="dxa"/>
          </w:tcPr>
          <w:p w:rsidR="00D12E6F" w:rsidRDefault="00D12E6F" w:rsidP="00B55740">
            <w:r>
              <w:t xml:space="preserve"> 13.485</w:t>
            </w:r>
            <w:r w:rsidR="0036249F">
              <w:t>,-</w:t>
            </w:r>
          </w:p>
        </w:tc>
        <w:tc>
          <w:tcPr>
            <w:tcW w:w="3071" w:type="dxa"/>
          </w:tcPr>
          <w:p w:rsidR="00D12E6F" w:rsidRDefault="007242C4" w:rsidP="00B55740">
            <w:r>
              <w:t>500</w:t>
            </w:r>
          </w:p>
        </w:tc>
      </w:tr>
      <w:tr w:rsidR="00D12E6F" w:rsidTr="00B55740">
        <w:tc>
          <w:tcPr>
            <w:tcW w:w="3070" w:type="dxa"/>
          </w:tcPr>
          <w:p w:rsidR="00D12E6F" w:rsidRDefault="00D12E6F" w:rsidP="00B55740">
            <w:r>
              <w:t xml:space="preserve">Rente banken  </w:t>
            </w:r>
          </w:p>
        </w:tc>
        <w:tc>
          <w:tcPr>
            <w:tcW w:w="3071" w:type="dxa"/>
          </w:tcPr>
          <w:p w:rsidR="00D12E6F" w:rsidRDefault="00D12E6F" w:rsidP="00B55740">
            <w:r>
              <w:t xml:space="preserve"> </w:t>
            </w:r>
            <w:r w:rsidR="0036249F">
              <w:t>3193,32</w:t>
            </w:r>
          </w:p>
          <w:p w:rsidR="00D12E6F" w:rsidRDefault="00D12E6F" w:rsidP="00B55740"/>
        </w:tc>
        <w:tc>
          <w:tcPr>
            <w:tcW w:w="3071" w:type="dxa"/>
          </w:tcPr>
          <w:p w:rsidR="00D12E6F" w:rsidRDefault="007242C4" w:rsidP="00B55740">
            <w:r>
              <w:t>4000</w:t>
            </w:r>
          </w:p>
        </w:tc>
      </w:tr>
      <w:tr w:rsidR="00D12E6F" w:rsidTr="00B55740">
        <w:trPr>
          <w:trHeight w:val="816"/>
        </w:trPr>
        <w:tc>
          <w:tcPr>
            <w:tcW w:w="9212" w:type="dxa"/>
            <w:gridSpan w:val="3"/>
          </w:tcPr>
          <w:p w:rsidR="00D12E6F" w:rsidRPr="00F13A9E" w:rsidRDefault="00D12E6F" w:rsidP="00B55740">
            <w:pPr>
              <w:rPr>
                <w:b/>
              </w:rPr>
            </w:pPr>
            <w:r w:rsidRPr="00F13A9E">
              <w:rPr>
                <w:b/>
              </w:rPr>
              <w:t xml:space="preserve">Totaal          </w:t>
            </w:r>
            <w:r w:rsidR="0036249F">
              <w:rPr>
                <w:b/>
              </w:rPr>
              <w:t xml:space="preserve">                                         16.678,32</w:t>
            </w:r>
            <w:r w:rsidRPr="00F13A9E">
              <w:rPr>
                <w:b/>
              </w:rPr>
              <w:t xml:space="preserve">                                         </w:t>
            </w:r>
            <w:r w:rsidR="007242C4">
              <w:rPr>
                <w:b/>
              </w:rPr>
              <w:t xml:space="preserve">  4500</w:t>
            </w:r>
          </w:p>
          <w:p w:rsidR="00D12E6F" w:rsidRDefault="00D12E6F" w:rsidP="00B55740"/>
        </w:tc>
      </w:tr>
      <w:tr w:rsidR="00D12E6F" w:rsidTr="00B55740">
        <w:tc>
          <w:tcPr>
            <w:tcW w:w="9212" w:type="dxa"/>
            <w:gridSpan w:val="3"/>
          </w:tcPr>
          <w:p w:rsidR="00D12E6F" w:rsidRPr="007242C4" w:rsidRDefault="00D12E6F" w:rsidP="00B55740">
            <w:pPr>
              <w:rPr>
                <w:b/>
              </w:rPr>
            </w:pPr>
            <w:r w:rsidRPr="007242C4">
              <w:rPr>
                <w:b/>
              </w:rPr>
              <w:t>Lasten</w:t>
            </w:r>
          </w:p>
          <w:p w:rsidR="00D12E6F" w:rsidRDefault="00D12E6F" w:rsidP="00B55740"/>
        </w:tc>
      </w:tr>
      <w:tr w:rsidR="00D12E6F" w:rsidTr="00B55740">
        <w:tc>
          <w:tcPr>
            <w:tcW w:w="3070" w:type="dxa"/>
          </w:tcPr>
          <w:p w:rsidR="00D12E6F" w:rsidRDefault="00D12E6F" w:rsidP="00B55740">
            <w:r>
              <w:t>Pro Vita Humana**</w:t>
            </w:r>
          </w:p>
          <w:p w:rsidR="00D12E6F" w:rsidRDefault="00D12E6F" w:rsidP="00B55740"/>
        </w:tc>
        <w:tc>
          <w:tcPr>
            <w:tcW w:w="3071" w:type="dxa"/>
          </w:tcPr>
          <w:p w:rsidR="00D12E6F" w:rsidRDefault="0036249F" w:rsidP="00B55740">
            <w:r>
              <w:t>-</w:t>
            </w:r>
          </w:p>
        </w:tc>
        <w:tc>
          <w:tcPr>
            <w:tcW w:w="3071" w:type="dxa"/>
          </w:tcPr>
          <w:p w:rsidR="00D12E6F" w:rsidRDefault="007242C4" w:rsidP="00B55740">
            <w:r>
              <w:t>1000</w:t>
            </w:r>
          </w:p>
        </w:tc>
      </w:tr>
      <w:tr w:rsidR="00D12E6F" w:rsidTr="00B55740">
        <w:tc>
          <w:tcPr>
            <w:tcW w:w="3070" w:type="dxa"/>
          </w:tcPr>
          <w:p w:rsidR="00D12E6F" w:rsidRDefault="00D12E6F" w:rsidP="00B55740">
            <w:r>
              <w:t>Vergaderkosten</w:t>
            </w:r>
          </w:p>
          <w:p w:rsidR="00D12E6F" w:rsidRDefault="00D12E6F" w:rsidP="00B55740"/>
        </w:tc>
        <w:tc>
          <w:tcPr>
            <w:tcW w:w="3071" w:type="dxa"/>
          </w:tcPr>
          <w:p w:rsidR="00D12E6F" w:rsidRDefault="0036249F" w:rsidP="00B55740">
            <w:r>
              <w:t>95,45</w:t>
            </w:r>
          </w:p>
        </w:tc>
        <w:tc>
          <w:tcPr>
            <w:tcW w:w="3071" w:type="dxa"/>
          </w:tcPr>
          <w:p w:rsidR="00D12E6F" w:rsidRDefault="007242C4" w:rsidP="00B55740">
            <w:r>
              <w:t>400</w:t>
            </w:r>
          </w:p>
        </w:tc>
      </w:tr>
      <w:tr w:rsidR="00D12E6F" w:rsidTr="00B55740">
        <w:tc>
          <w:tcPr>
            <w:tcW w:w="3070" w:type="dxa"/>
          </w:tcPr>
          <w:p w:rsidR="00D12E6F" w:rsidRDefault="00D12E6F" w:rsidP="00B55740">
            <w:r>
              <w:t>Public Relations</w:t>
            </w:r>
          </w:p>
          <w:p w:rsidR="00D12E6F" w:rsidRDefault="00D12E6F" w:rsidP="00B55740"/>
        </w:tc>
        <w:tc>
          <w:tcPr>
            <w:tcW w:w="3071" w:type="dxa"/>
          </w:tcPr>
          <w:p w:rsidR="00D12E6F" w:rsidRDefault="007242C4" w:rsidP="00B55740">
            <w:r>
              <w:t>2060,50</w:t>
            </w:r>
          </w:p>
        </w:tc>
        <w:tc>
          <w:tcPr>
            <w:tcW w:w="3071" w:type="dxa"/>
          </w:tcPr>
          <w:p w:rsidR="00D12E6F" w:rsidRDefault="007242C4" w:rsidP="00B55740">
            <w:r>
              <w:t>3000</w:t>
            </w:r>
          </w:p>
        </w:tc>
      </w:tr>
      <w:tr w:rsidR="00D12E6F" w:rsidTr="00B55740">
        <w:tc>
          <w:tcPr>
            <w:tcW w:w="3070" w:type="dxa"/>
          </w:tcPr>
          <w:p w:rsidR="00D12E6F" w:rsidRDefault="00D12E6F" w:rsidP="00B55740">
            <w:r>
              <w:t>Kantoorkosten</w:t>
            </w:r>
          </w:p>
          <w:p w:rsidR="00D12E6F" w:rsidRDefault="00D12E6F" w:rsidP="00B55740"/>
        </w:tc>
        <w:tc>
          <w:tcPr>
            <w:tcW w:w="3071" w:type="dxa"/>
          </w:tcPr>
          <w:p w:rsidR="00D12E6F" w:rsidRDefault="0036249F" w:rsidP="00B55740">
            <w:r>
              <w:t>1356,73</w:t>
            </w:r>
          </w:p>
        </w:tc>
        <w:tc>
          <w:tcPr>
            <w:tcW w:w="3071" w:type="dxa"/>
          </w:tcPr>
          <w:p w:rsidR="00D12E6F" w:rsidRDefault="007242C4" w:rsidP="00B55740">
            <w:r>
              <w:t>1500</w:t>
            </w:r>
          </w:p>
        </w:tc>
      </w:tr>
      <w:tr w:rsidR="00D12E6F" w:rsidTr="00B55740">
        <w:tc>
          <w:tcPr>
            <w:tcW w:w="3070" w:type="dxa"/>
          </w:tcPr>
          <w:p w:rsidR="00D12E6F" w:rsidRPr="00F13A9E" w:rsidRDefault="00D12E6F" w:rsidP="00B55740">
            <w:pPr>
              <w:rPr>
                <w:b/>
              </w:rPr>
            </w:pPr>
            <w:r w:rsidRPr="00F13A9E">
              <w:rPr>
                <w:b/>
              </w:rPr>
              <w:t>Totaal</w:t>
            </w:r>
          </w:p>
          <w:p w:rsidR="00D12E6F" w:rsidRDefault="00D12E6F" w:rsidP="00B55740"/>
        </w:tc>
        <w:tc>
          <w:tcPr>
            <w:tcW w:w="3071" w:type="dxa"/>
          </w:tcPr>
          <w:p w:rsidR="00D12E6F" w:rsidRPr="006C0340" w:rsidRDefault="00D12E6F" w:rsidP="00B55740">
            <w:pPr>
              <w:rPr>
                <w:b/>
              </w:rPr>
            </w:pPr>
            <w:r w:rsidRPr="006C0340">
              <w:rPr>
                <w:b/>
              </w:rPr>
              <w:t>7031,09</w:t>
            </w:r>
          </w:p>
        </w:tc>
        <w:tc>
          <w:tcPr>
            <w:tcW w:w="3071" w:type="dxa"/>
          </w:tcPr>
          <w:p w:rsidR="00D12E6F" w:rsidRPr="007242C4" w:rsidRDefault="007242C4" w:rsidP="00B55740">
            <w:pPr>
              <w:rPr>
                <w:b/>
              </w:rPr>
            </w:pPr>
            <w:r w:rsidRPr="007242C4">
              <w:rPr>
                <w:b/>
              </w:rPr>
              <w:t>5900</w:t>
            </w:r>
          </w:p>
        </w:tc>
      </w:tr>
      <w:tr w:rsidR="00D12E6F" w:rsidTr="00B55740">
        <w:tc>
          <w:tcPr>
            <w:tcW w:w="3070" w:type="dxa"/>
          </w:tcPr>
          <w:p w:rsidR="00D12E6F" w:rsidRPr="00F13A9E" w:rsidRDefault="00D12E6F" w:rsidP="00B55740">
            <w:pPr>
              <w:rPr>
                <w:b/>
              </w:rPr>
            </w:pPr>
            <w:r w:rsidRPr="00F13A9E">
              <w:rPr>
                <w:b/>
              </w:rPr>
              <w:t>Exp</w:t>
            </w:r>
            <w:r>
              <w:rPr>
                <w:b/>
              </w:rPr>
              <w:t>loi</w:t>
            </w:r>
            <w:r w:rsidRPr="00F13A9E">
              <w:rPr>
                <w:b/>
              </w:rPr>
              <w:t>tatieresultaat</w:t>
            </w:r>
          </w:p>
          <w:p w:rsidR="00D12E6F" w:rsidRDefault="00D12E6F" w:rsidP="00B55740"/>
        </w:tc>
        <w:tc>
          <w:tcPr>
            <w:tcW w:w="3071" w:type="dxa"/>
          </w:tcPr>
          <w:p w:rsidR="00D12E6F" w:rsidRPr="006C0340" w:rsidRDefault="007242C4" w:rsidP="00B55740">
            <w:pPr>
              <w:rPr>
                <w:b/>
              </w:rPr>
            </w:pPr>
            <w:r>
              <w:rPr>
                <w:b/>
              </w:rPr>
              <w:t>9647,23</w:t>
            </w:r>
          </w:p>
        </w:tc>
        <w:tc>
          <w:tcPr>
            <w:tcW w:w="3071" w:type="dxa"/>
          </w:tcPr>
          <w:p w:rsidR="00D12E6F" w:rsidRPr="007242C4" w:rsidRDefault="007242C4" w:rsidP="00B55740">
            <w:pPr>
              <w:rPr>
                <w:b/>
              </w:rPr>
            </w:pPr>
            <w:r w:rsidRPr="007242C4">
              <w:rPr>
                <w:b/>
              </w:rPr>
              <w:t>(1400)</w:t>
            </w:r>
          </w:p>
        </w:tc>
      </w:tr>
    </w:tbl>
    <w:p w:rsidR="00D12E6F" w:rsidRDefault="00D12E6F" w:rsidP="00D12E6F"/>
    <w:p w:rsidR="00D12E6F" w:rsidRDefault="00D12E6F" w:rsidP="00D12E6F">
      <w:r>
        <w:t>*</w:t>
      </w:r>
      <w:r w:rsidRPr="006C0340">
        <w:rPr>
          <w:u w:val="single"/>
        </w:rPr>
        <w:t>Bijdragen leden</w:t>
      </w:r>
      <w:r>
        <w:t xml:space="preserve">: Vanaf 1 januari 2012 wordt het tijdschrift Pro Vita Humana alleen nog digitaal gepubliceerd, zodat het voor iedereen toegankelijk is. Derhalve zijn de drukkosten komen te vervallen. </w:t>
      </w:r>
      <w:r w:rsidR="0036249F">
        <w:t>Gezien de bestedingsreserve is besloten vanaf 2014 geen bijdra</w:t>
      </w:r>
      <w:bookmarkStart w:id="0" w:name="_GoBack"/>
      <w:bookmarkEnd w:id="0"/>
      <w:r w:rsidR="0036249F">
        <w:t xml:space="preserve">ge van de leden meer te vragen. </w:t>
      </w:r>
      <w:r>
        <w:t xml:space="preserve">De bijdragen </w:t>
      </w:r>
      <w:r w:rsidR="0036249F">
        <w:t xml:space="preserve">die we de afgelopen jaren hebben ontvangen </w:t>
      </w:r>
      <w:r>
        <w:t>dienen als ondersteuning van het werk van het NAV</w:t>
      </w:r>
    </w:p>
    <w:p w:rsidR="00D12E6F" w:rsidRDefault="00D12E6F" w:rsidP="00D12E6F">
      <w:r>
        <w:t xml:space="preserve"> </w:t>
      </w:r>
      <w:r w:rsidR="0036249F">
        <w:t xml:space="preserve"> </w:t>
      </w:r>
    </w:p>
    <w:p w:rsidR="00D12E6F" w:rsidRDefault="00D12E6F" w:rsidP="00D12E6F"/>
    <w:p w:rsidR="00D12E6F" w:rsidRDefault="00D12E6F" w:rsidP="00D12E6F"/>
    <w:p w:rsidR="007242C4" w:rsidRDefault="007242C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12E6F" w:rsidRPr="00D12E6F" w:rsidRDefault="00D12E6F" w:rsidP="00D12E6F">
      <w:pPr>
        <w:rPr>
          <w:b/>
          <w:sz w:val="28"/>
          <w:szCs w:val="28"/>
        </w:rPr>
      </w:pPr>
      <w:r w:rsidRPr="00D12E6F">
        <w:rPr>
          <w:b/>
          <w:sz w:val="28"/>
          <w:szCs w:val="28"/>
        </w:rPr>
        <w:lastRenderedPageBreak/>
        <w:t xml:space="preserve">Balans 2013 </w:t>
      </w:r>
    </w:p>
    <w:p w:rsidR="00D12E6F" w:rsidRDefault="00D12E6F" w:rsidP="00D12E6F">
      <w:r>
        <w:t>De vereniging hee</w:t>
      </w:r>
      <w:r w:rsidR="005728F1">
        <w:t>ft per 31 december 2013</w:t>
      </w:r>
      <w:r>
        <w:t xml:space="preserve"> de volgende bezit</w:t>
      </w:r>
      <w:r w:rsidR="00CA7D75">
        <w:t>t</w:t>
      </w:r>
      <w:r>
        <w:t>ingen en schulden</w:t>
      </w:r>
    </w:p>
    <w:p w:rsidR="00D12E6F" w:rsidRDefault="00D12E6F" w:rsidP="00D12E6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5"/>
        <w:gridCol w:w="1978"/>
        <w:gridCol w:w="4059"/>
      </w:tblGrid>
      <w:tr w:rsidR="00D12E6F" w:rsidTr="00B55740">
        <w:tc>
          <w:tcPr>
            <w:tcW w:w="3070" w:type="dxa"/>
          </w:tcPr>
          <w:p w:rsidR="00D12E6F" w:rsidRDefault="00D12E6F" w:rsidP="00B55740">
            <w:r>
              <w:t>€</w:t>
            </w:r>
          </w:p>
        </w:tc>
        <w:tc>
          <w:tcPr>
            <w:tcW w:w="2000" w:type="dxa"/>
          </w:tcPr>
          <w:p w:rsidR="00D12E6F" w:rsidRPr="007242C4" w:rsidRDefault="00D12E6F" w:rsidP="00B55740">
            <w:pPr>
              <w:rPr>
                <w:b/>
              </w:rPr>
            </w:pPr>
            <w:r w:rsidRPr="007242C4">
              <w:rPr>
                <w:b/>
              </w:rPr>
              <w:t>01/</w:t>
            </w:r>
            <w:r w:rsidR="007242C4" w:rsidRPr="007242C4">
              <w:rPr>
                <w:b/>
              </w:rPr>
              <w:t>Jan/13</w:t>
            </w:r>
          </w:p>
        </w:tc>
        <w:tc>
          <w:tcPr>
            <w:tcW w:w="4142" w:type="dxa"/>
          </w:tcPr>
          <w:p w:rsidR="00D12E6F" w:rsidRPr="007242C4" w:rsidRDefault="007242C4" w:rsidP="00B55740">
            <w:pPr>
              <w:rPr>
                <w:b/>
              </w:rPr>
            </w:pPr>
            <w:r w:rsidRPr="007242C4">
              <w:rPr>
                <w:b/>
              </w:rPr>
              <w:t>31/Dec/13</w:t>
            </w:r>
          </w:p>
        </w:tc>
      </w:tr>
      <w:tr w:rsidR="00D12E6F" w:rsidTr="00B55740">
        <w:tc>
          <w:tcPr>
            <w:tcW w:w="9212" w:type="dxa"/>
            <w:gridSpan w:val="3"/>
          </w:tcPr>
          <w:p w:rsidR="00D12E6F" w:rsidRPr="001658E9" w:rsidRDefault="00D12E6F" w:rsidP="00B55740">
            <w:pPr>
              <w:rPr>
                <w:b/>
              </w:rPr>
            </w:pPr>
            <w:r w:rsidRPr="001658E9">
              <w:rPr>
                <w:b/>
              </w:rPr>
              <w:t xml:space="preserve">Activa </w:t>
            </w:r>
          </w:p>
          <w:p w:rsidR="00D12E6F" w:rsidRDefault="00D12E6F" w:rsidP="00B55740"/>
        </w:tc>
      </w:tr>
      <w:tr w:rsidR="00D12E6F" w:rsidTr="00B55740">
        <w:tc>
          <w:tcPr>
            <w:tcW w:w="3070" w:type="dxa"/>
          </w:tcPr>
          <w:p w:rsidR="00D12E6F" w:rsidRDefault="00D12E6F" w:rsidP="00B55740">
            <w:r>
              <w:t>Liquide middelen</w:t>
            </w:r>
          </w:p>
          <w:p w:rsidR="00D12E6F" w:rsidRDefault="00D12E6F" w:rsidP="00B55740"/>
        </w:tc>
        <w:tc>
          <w:tcPr>
            <w:tcW w:w="2000" w:type="dxa"/>
          </w:tcPr>
          <w:p w:rsidR="00D12E6F" w:rsidRDefault="007242C4" w:rsidP="00B55740">
            <w:r>
              <w:t>65.171,66</w:t>
            </w:r>
          </w:p>
        </w:tc>
        <w:tc>
          <w:tcPr>
            <w:tcW w:w="4142" w:type="dxa"/>
          </w:tcPr>
          <w:p w:rsidR="00D12E6F" w:rsidRDefault="00CA7D75" w:rsidP="00B55740">
            <w:r>
              <w:t>75733,06</w:t>
            </w:r>
          </w:p>
        </w:tc>
      </w:tr>
      <w:tr w:rsidR="00D12E6F" w:rsidTr="00B55740">
        <w:tc>
          <w:tcPr>
            <w:tcW w:w="3070" w:type="dxa"/>
          </w:tcPr>
          <w:p w:rsidR="00D12E6F" w:rsidRDefault="00D12E6F" w:rsidP="00B55740">
            <w:r>
              <w:t>Spaarrekening</w:t>
            </w:r>
          </w:p>
          <w:p w:rsidR="00D12E6F" w:rsidRDefault="00D12E6F" w:rsidP="00B55740"/>
        </w:tc>
        <w:tc>
          <w:tcPr>
            <w:tcW w:w="2000" w:type="dxa"/>
          </w:tcPr>
          <w:p w:rsidR="00D12E6F" w:rsidRDefault="007242C4" w:rsidP="00B55740">
            <w:r>
              <w:t>74.496,23</w:t>
            </w:r>
          </w:p>
        </w:tc>
        <w:tc>
          <w:tcPr>
            <w:tcW w:w="4142" w:type="dxa"/>
          </w:tcPr>
          <w:p w:rsidR="00D12E6F" w:rsidRDefault="00CA7D75" w:rsidP="00B55740">
            <w:r>
              <w:t>77.100,36</w:t>
            </w:r>
          </w:p>
        </w:tc>
      </w:tr>
      <w:tr w:rsidR="00D12E6F" w:rsidTr="00B55740">
        <w:trPr>
          <w:trHeight w:val="816"/>
        </w:trPr>
        <w:tc>
          <w:tcPr>
            <w:tcW w:w="9212" w:type="dxa"/>
            <w:gridSpan w:val="3"/>
          </w:tcPr>
          <w:p w:rsidR="00D12E6F" w:rsidRPr="001658E9" w:rsidRDefault="00D12E6F" w:rsidP="00B55740">
            <w:pPr>
              <w:rPr>
                <w:b/>
              </w:rPr>
            </w:pPr>
            <w:r w:rsidRPr="001658E9">
              <w:rPr>
                <w:b/>
              </w:rPr>
              <w:t>Totaal</w:t>
            </w:r>
            <w:r w:rsidR="00CA7D75">
              <w:rPr>
                <w:b/>
              </w:rPr>
              <w:t xml:space="preserve">                                                  139.667,89                    152.833,42</w:t>
            </w:r>
          </w:p>
          <w:p w:rsidR="00D12E6F" w:rsidRDefault="00D12E6F" w:rsidP="00B55740"/>
        </w:tc>
      </w:tr>
      <w:tr w:rsidR="00D12E6F" w:rsidTr="00B55740">
        <w:tc>
          <w:tcPr>
            <w:tcW w:w="9212" w:type="dxa"/>
            <w:gridSpan w:val="3"/>
          </w:tcPr>
          <w:p w:rsidR="00D12E6F" w:rsidRDefault="00D12E6F" w:rsidP="00B55740">
            <w:pPr>
              <w:rPr>
                <w:b/>
              </w:rPr>
            </w:pPr>
            <w:r w:rsidRPr="001658E9">
              <w:rPr>
                <w:b/>
              </w:rPr>
              <w:t>Passiva</w:t>
            </w:r>
          </w:p>
          <w:p w:rsidR="00D12E6F" w:rsidRDefault="00D12E6F" w:rsidP="00B55740"/>
        </w:tc>
      </w:tr>
      <w:tr w:rsidR="00D12E6F" w:rsidTr="00B55740">
        <w:tc>
          <w:tcPr>
            <w:tcW w:w="3070" w:type="dxa"/>
          </w:tcPr>
          <w:p w:rsidR="00D12E6F" w:rsidRDefault="00D12E6F" w:rsidP="00B55740">
            <w:r>
              <w:t>Eigen vermogen</w:t>
            </w:r>
          </w:p>
          <w:p w:rsidR="00D12E6F" w:rsidRDefault="00D12E6F" w:rsidP="00B55740"/>
        </w:tc>
        <w:tc>
          <w:tcPr>
            <w:tcW w:w="2000" w:type="dxa"/>
          </w:tcPr>
          <w:p w:rsidR="00D12E6F" w:rsidRDefault="00CA7D75" w:rsidP="00B55740">
            <w:r>
              <w:t>139.667,89</w:t>
            </w:r>
          </w:p>
        </w:tc>
        <w:tc>
          <w:tcPr>
            <w:tcW w:w="4142" w:type="dxa"/>
          </w:tcPr>
          <w:p w:rsidR="00D12E6F" w:rsidRDefault="00CA7D75" w:rsidP="00B55740">
            <w:r>
              <w:t>152.833,42</w:t>
            </w:r>
          </w:p>
        </w:tc>
      </w:tr>
      <w:tr w:rsidR="00D12E6F" w:rsidTr="00B55740">
        <w:tc>
          <w:tcPr>
            <w:tcW w:w="3070" w:type="dxa"/>
          </w:tcPr>
          <w:p w:rsidR="00D12E6F" w:rsidRDefault="00D12E6F" w:rsidP="00B55740">
            <w:r>
              <w:t>Schulden</w:t>
            </w:r>
          </w:p>
          <w:p w:rsidR="00D12E6F" w:rsidRDefault="00D12E6F" w:rsidP="00B55740"/>
        </w:tc>
        <w:tc>
          <w:tcPr>
            <w:tcW w:w="2000" w:type="dxa"/>
          </w:tcPr>
          <w:p w:rsidR="00D12E6F" w:rsidRDefault="00D12E6F" w:rsidP="00B55740">
            <w:r>
              <w:t>-</w:t>
            </w:r>
          </w:p>
        </w:tc>
        <w:tc>
          <w:tcPr>
            <w:tcW w:w="4142" w:type="dxa"/>
          </w:tcPr>
          <w:p w:rsidR="00D12E6F" w:rsidRDefault="00D12E6F" w:rsidP="00B55740">
            <w:r>
              <w:t>-</w:t>
            </w:r>
          </w:p>
        </w:tc>
      </w:tr>
      <w:tr w:rsidR="00D12E6F" w:rsidTr="00B55740">
        <w:tc>
          <w:tcPr>
            <w:tcW w:w="3070" w:type="dxa"/>
          </w:tcPr>
          <w:p w:rsidR="00D12E6F" w:rsidRPr="001658E9" w:rsidRDefault="00D12E6F" w:rsidP="00B55740">
            <w:pPr>
              <w:rPr>
                <w:b/>
              </w:rPr>
            </w:pPr>
            <w:r w:rsidRPr="001658E9">
              <w:rPr>
                <w:b/>
              </w:rPr>
              <w:t>Totaal</w:t>
            </w:r>
          </w:p>
          <w:p w:rsidR="00D12E6F" w:rsidRDefault="00D12E6F" w:rsidP="00B55740"/>
        </w:tc>
        <w:tc>
          <w:tcPr>
            <w:tcW w:w="2000" w:type="dxa"/>
          </w:tcPr>
          <w:p w:rsidR="00D12E6F" w:rsidRPr="00CA7D75" w:rsidRDefault="00CA7D75" w:rsidP="00B55740">
            <w:pPr>
              <w:rPr>
                <w:b/>
              </w:rPr>
            </w:pPr>
            <w:r w:rsidRPr="00CA7D75">
              <w:rPr>
                <w:b/>
              </w:rPr>
              <w:t>139.667,89</w:t>
            </w:r>
          </w:p>
        </w:tc>
        <w:tc>
          <w:tcPr>
            <w:tcW w:w="4142" w:type="dxa"/>
          </w:tcPr>
          <w:p w:rsidR="00D12E6F" w:rsidRPr="00CA7D75" w:rsidRDefault="00CA7D75" w:rsidP="00B55740">
            <w:pPr>
              <w:rPr>
                <w:b/>
              </w:rPr>
            </w:pPr>
            <w:r w:rsidRPr="00CA7D75">
              <w:rPr>
                <w:b/>
              </w:rPr>
              <w:t>152.833,42</w:t>
            </w:r>
          </w:p>
        </w:tc>
      </w:tr>
    </w:tbl>
    <w:p w:rsidR="00D12E6F" w:rsidRDefault="00D12E6F" w:rsidP="00D12E6F"/>
    <w:p w:rsidR="00A92817" w:rsidRDefault="00A92817" w:rsidP="00A92817">
      <w:r>
        <w:t>De NAV-bestuursleden hebben geen onkostenvergoed</w:t>
      </w:r>
      <w:r w:rsidR="004E1456">
        <w:t>ing ontvangen en hebben geen vac</w:t>
      </w:r>
      <w:r>
        <w:t>atiegelden ontvangen.</w:t>
      </w:r>
    </w:p>
    <w:p w:rsidR="00D12E6F" w:rsidRDefault="00D12E6F" w:rsidP="00D12E6F"/>
    <w:p w:rsidR="00D12E6F" w:rsidRDefault="00D12E6F" w:rsidP="00D12E6F"/>
    <w:p w:rsidR="00D12E6F" w:rsidRDefault="00D12E6F" w:rsidP="00D12E6F"/>
    <w:p w:rsidR="00D12E6F" w:rsidRDefault="00D12E6F" w:rsidP="00D12E6F"/>
    <w:p w:rsidR="00D12E6F" w:rsidRDefault="00D12E6F" w:rsidP="00D12E6F"/>
    <w:p w:rsidR="00D12E6F" w:rsidRDefault="00D12E6F" w:rsidP="00D12E6F"/>
    <w:p w:rsidR="00D12E6F" w:rsidRDefault="00D12E6F" w:rsidP="00D12E6F"/>
    <w:p w:rsidR="00D12E6F" w:rsidRDefault="00D12E6F" w:rsidP="00D12E6F">
      <w:r>
        <w:t xml:space="preserve"> </w:t>
      </w:r>
    </w:p>
    <w:p w:rsidR="00D12E6F" w:rsidRDefault="00D12E6F" w:rsidP="00D12E6F">
      <w:r>
        <w:t xml:space="preserve">  </w:t>
      </w:r>
    </w:p>
    <w:p w:rsidR="00D12E6F" w:rsidRDefault="00D12E6F" w:rsidP="00D12E6F"/>
    <w:p w:rsidR="00D12E6F" w:rsidRDefault="00D12E6F" w:rsidP="00D12E6F"/>
    <w:p w:rsidR="002951BD" w:rsidRDefault="004E1456"/>
    <w:sectPr w:rsidR="00295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6F"/>
    <w:rsid w:val="002A6964"/>
    <w:rsid w:val="002E0FAE"/>
    <w:rsid w:val="0036249F"/>
    <w:rsid w:val="004E1456"/>
    <w:rsid w:val="005728F1"/>
    <w:rsid w:val="00657B29"/>
    <w:rsid w:val="007242C4"/>
    <w:rsid w:val="00A92817"/>
    <w:rsid w:val="00B11EBE"/>
    <w:rsid w:val="00BE2D9C"/>
    <w:rsid w:val="00CA7D75"/>
    <w:rsid w:val="00D12E6F"/>
    <w:rsid w:val="00D57C3B"/>
    <w:rsid w:val="00E2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947A1-7016-4D0A-9535-E095FF8F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12E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1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12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H. Hartziekenhuis Mol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Blonk</dc:creator>
  <cp:lastModifiedBy>Anton Veldhuisen van</cp:lastModifiedBy>
  <cp:revision>3</cp:revision>
  <dcterms:created xsi:type="dcterms:W3CDTF">2017-01-02T14:02:00Z</dcterms:created>
  <dcterms:modified xsi:type="dcterms:W3CDTF">2017-01-02T14:05:00Z</dcterms:modified>
</cp:coreProperties>
</file>